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471"/>
        <w:gridCol w:w="3210"/>
        <w:gridCol w:w="3288"/>
      </w:tblGrid>
      <w:tr w:rsidR="009645FE" w:rsidRPr="006D0272" w:rsidTr="001A0C85">
        <w:trPr>
          <w:trHeight w:val="1377"/>
        </w:trPr>
        <w:tc>
          <w:tcPr>
            <w:tcW w:w="1607" w:type="pct"/>
            <w:gridSpan w:val="2"/>
            <w:tcBorders>
              <w:top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April 6</w:t>
            </w:r>
          </w:p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</w:p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 xml:space="preserve">Spring Break: No School on Monday </w:t>
            </w:r>
          </w:p>
          <w:p w:rsidR="009645FE" w:rsidRPr="00E66804" w:rsidRDefault="009645FE" w:rsidP="001A0C85">
            <w:pPr>
              <w:ind w:right="-450"/>
              <w:rPr>
                <w:b/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thinThickSmallGap" w:sz="24" w:space="0" w:color="auto"/>
            </w:tcBorders>
          </w:tcPr>
          <w:p w:rsidR="009645FE" w:rsidRDefault="009645FE" w:rsidP="009645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7--</w:t>
            </w:r>
            <w:r w:rsidRPr="00E66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Lord of the Flies</w:t>
            </w:r>
          </w:p>
          <w:p w:rsidR="009645FE" w:rsidRDefault="009645FE" w:rsidP="009645FE">
            <w:pPr>
              <w:spacing w:after="0" w:line="240" w:lineRule="auto"/>
              <w:rPr>
                <w:sz w:val="20"/>
                <w:szCs w:val="20"/>
              </w:rPr>
            </w:pPr>
          </w:p>
          <w:p w:rsidR="009645FE" w:rsidRPr="009645FE" w:rsidRDefault="009645FE" w:rsidP="009645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645FE">
              <w:rPr>
                <w:sz w:val="20"/>
                <w:szCs w:val="20"/>
              </w:rPr>
              <w:t>Quiz</w:t>
            </w:r>
          </w:p>
          <w:p w:rsidR="009645FE" w:rsidRPr="009645FE" w:rsidRDefault="009645FE" w:rsidP="009645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645FE">
              <w:rPr>
                <w:sz w:val="20"/>
                <w:szCs w:val="20"/>
              </w:rPr>
              <w:t xml:space="preserve">Discussion of Gender and Killing of the Sow </w:t>
            </w:r>
          </w:p>
          <w:p w:rsidR="009645FE" w:rsidRPr="009645FE" w:rsidRDefault="009645FE" w:rsidP="009645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645FE">
              <w:rPr>
                <w:sz w:val="20"/>
                <w:szCs w:val="20"/>
              </w:rPr>
              <w:t>Begin Film</w:t>
            </w:r>
          </w:p>
        </w:tc>
        <w:tc>
          <w:tcPr>
            <w:tcW w:w="1717" w:type="pct"/>
            <w:tcBorders>
              <w:top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9</w:t>
            </w:r>
            <w:r w:rsidRPr="00E66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–Lord of the Flies</w:t>
            </w:r>
          </w:p>
          <w:p w:rsidR="009645FE" w:rsidRDefault="009645FE" w:rsidP="009645FE">
            <w:pPr>
              <w:spacing w:after="0" w:line="240" w:lineRule="auto"/>
              <w:rPr>
                <w:sz w:val="20"/>
                <w:szCs w:val="20"/>
              </w:rPr>
            </w:pPr>
          </w:p>
          <w:p w:rsidR="009645FE" w:rsidRPr="009645FE" w:rsidRDefault="009645FE" w:rsidP="009645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645FE">
              <w:rPr>
                <w:sz w:val="20"/>
                <w:szCs w:val="20"/>
              </w:rPr>
              <w:t>Chapter 8-9 Presents</w:t>
            </w:r>
          </w:p>
          <w:p w:rsidR="009645FE" w:rsidRPr="009645FE" w:rsidRDefault="009645FE" w:rsidP="009645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645FE">
              <w:rPr>
                <w:sz w:val="20"/>
                <w:szCs w:val="20"/>
              </w:rPr>
              <w:t>Discussion of Simon’s death and the Lord of the Flies</w:t>
            </w:r>
          </w:p>
          <w:p w:rsidR="009645FE" w:rsidRPr="009645FE" w:rsidRDefault="009645FE" w:rsidP="009645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the f</w:t>
            </w:r>
            <w:r w:rsidRPr="009645FE">
              <w:rPr>
                <w:sz w:val="20"/>
                <w:szCs w:val="20"/>
              </w:rPr>
              <w:t>ilm</w:t>
            </w:r>
          </w:p>
        </w:tc>
      </w:tr>
      <w:tr w:rsidR="009645FE" w:rsidRPr="006D0272" w:rsidTr="001A0C85">
        <w:tc>
          <w:tcPr>
            <w:tcW w:w="1607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9645FE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April 13 --</w:t>
            </w:r>
            <w:r>
              <w:rPr>
                <w:sz w:val="20"/>
                <w:szCs w:val="20"/>
              </w:rPr>
              <w:t xml:space="preserve"> Lord of the Flies</w:t>
            </w:r>
          </w:p>
          <w:p w:rsidR="009645FE" w:rsidRDefault="009645FE" w:rsidP="009645FE">
            <w:pPr>
              <w:spacing w:after="0" w:line="240" w:lineRule="auto"/>
              <w:rPr>
                <w:sz w:val="20"/>
                <w:szCs w:val="20"/>
              </w:rPr>
            </w:pPr>
          </w:p>
          <w:p w:rsidR="009645FE" w:rsidRPr="009645FE" w:rsidRDefault="009645FE" w:rsidP="009645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645F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10</w:t>
            </w:r>
            <w:r w:rsidRPr="009645FE">
              <w:rPr>
                <w:sz w:val="20"/>
                <w:szCs w:val="20"/>
              </w:rPr>
              <w:t xml:space="preserve"> Presents</w:t>
            </w:r>
          </w:p>
          <w:p w:rsidR="009645FE" w:rsidRPr="00E66804" w:rsidRDefault="009645FE" w:rsidP="009645FE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6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9645FE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14</w:t>
            </w:r>
            <w:r w:rsidRPr="00E66804">
              <w:rPr>
                <w:sz w:val="20"/>
                <w:szCs w:val="20"/>
              </w:rPr>
              <w:t>—--</w:t>
            </w:r>
            <w:r>
              <w:rPr>
                <w:sz w:val="20"/>
                <w:szCs w:val="20"/>
              </w:rPr>
              <w:t xml:space="preserve"> Lord of the Flies</w:t>
            </w:r>
          </w:p>
          <w:p w:rsidR="009645FE" w:rsidRDefault="009645FE" w:rsidP="009645FE">
            <w:pPr>
              <w:spacing w:after="0" w:line="240" w:lineRule="auto"/>
              <w:rPr>
                <w:sz w:val="20"/>
                <w:szCs w:val="20"/>
              </w:rPr>
            </w:pPr>
          </w:p>
          <w:p w:rsidR="009645FE" w:rsidRDefault="009645FE" w:rsidP="009645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645F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11</w:t>
            </w:r>
            <w:r w:rsidRPr="009645FE">
              <w:rPr>
                <w:sz w:val="20"/>
                <w:szCs w:val="20"/>
              </w:rPr>
              <w:t xml:space="preserve"> Presents</w:t>
            </w:r>
          </w:p>
          <w:p w:rsidR="009645FE" w:rsidRPr="009645FE" w:rsidRDefault="009645FE" w:rsidP="009645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continues</w:t>
            </w:r>
          </w:p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9645FE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16-Lord of the Flies</w:t>
            </w:r>
          </w:p>
          <w:p w:rsidR="009645FE" w:rsidRDefault="009645FE" w:rsidP="009645FE">
            <w:pPr>
              <w:spacing w:after="0" w:line="240" w:lineRule="auto"/>
              <w:rPr>
                <w:sz w:val="20"/>
                <w:szCs w:val="20"/>
              </w:rPr>
            </w:pPr>
          </w:p>
          <w:p w:rsidR="009645FE" w:rsidRDefault="009645FE" w:rsidP="009645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645F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12</w:t>
            </w:r>
            <w:r w:rsidRPr="009645FE">
              <w:rPr>
                <w:sz w:val="20"/>
                <w:szCs w:val="20"/>
              </w:rPr>
              <w:t xml:space="preserve"> Presents</w:t>
            </w:r>
          </w:p>
          <w:p w:rsidR="009645FE" w:rsidRPr="009645FE" w:rsidRDefault="009645FE" w:rsidP="009645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for the Exam</w:t>
            </w:r>
          </w:p>
          <w:p w:rsidR="009645FE" w:rsidRPr="00E66804" w:rsidRDefault="009645FE" w:rsidP="001A0C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645FE" w:rsidRPr="006D0272" w:rsidTr="001A0C85">
        <w:tc>
          <w:tcPr>
            <w:tcW w:w="1607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April 20</w:t>
            </w:r>
          </w:p>
          <w:p w:rsidR="009645FE" w:rsidRPr="00E66804" w:rsidRDefault="009645FE" w:rsidP="009645FE">
            <w:pPr>
              <w:spacing w:after="0" w:line="240" w:lineRule="auto"/>
              <w:rPr>
                <w:sz w:val="20"/>
                <w:szCs w:val="20"/>
              </w:rPr>
            </w:pPr>
            <w:r w:rsidRPr="009645FE">
              <w:rPr>
                <w:i/>
                <w:sz w:val="20"/>
                <w:szCs w:val="20"/>
              </w:rPr>
              <w:t>Lord of the Flies</w:t>
            </w:r>
            <w:r>
              <w:rPr>
                <w:sz w:val="20"/>
                <w:szCs w:val="20"/>
              </w:rPr>
              <w:t xml:space="preserve"> Exam</w:t>
            </w:r>
          </w:p>
        </w:tc>
        <w:tc>
          <w:tcPr>
            <w:tcW w:w="1676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21</w:t>
            </w:r>
          </w:p>
          <w:p w:rsidR="009645FE" w:rsidRPr="009645FE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9645FE">
              <w:rPr>
                <w:sz w:val="20"/>
                <w:szCs w:val="20"/>
              </w:rPr>
              <w:t>Trial Preparation</w:t>
            </w:r>
          </w:p>
        </w:tc>
        <w:tc>
          <w:tcPr>
            <w:tcW w:w="171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23</w:t>
            </w:r>
          </w:p>
          <w:p w:rsidR="009645FE" w:rsidRPr="00125858" w:rsidRDefault="009645FE" w:rsidP="0012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5FE">
              <w:rPr>
                <w:i/>
                <w:sz w:val="20"/>
                <w:szCs w:val="20"/>
              </w:rPr>
              <w:t>Lord of the Flies</w:t>
            </w:r>
            <w:r>
              <w:rPr>
                <w:sz w:val="20"/>
                <w:szCs w:val="20"/>
              </w:rPr>
              <w:t xml:space="preserve"> Trial</w:t>
            </w:r>
          </w:p>
        </w:tc>
      </w:tr>
      <w:tr w:rsidR="009645FE" w:rsidRPr="006D0272" w:rsidTr="001A0C85">
        <w:tc>
          <w:tcPr>
            <w:tcW w:w="1607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April 27</w:t>
            </w:r>
          </w:p>
          <w:p w:rsidR="009645FE" w:rsidRPr="00E66804" w:rsidRDefault="009645FE" w:rsidP="00125858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 xml:space="preserve">a. </w:t>
            </w:r>
            <w:r w:rsidR="00125858">
              <w:rPr>
                <w:sz w:val="20"/>
                <w:szCs w:val="20"/>
              </w:rPr>
              <w:t>Intro to Shakespeare</w:t>
            </w:r>
          </w:p>
        </w:tc>
        <w:tc>
          <w:tcPr>
            <w:tcW w:w="1676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125858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28-</w:t>
            </w:r>
          </w:p>
          <w:p w:rsidR="009645FE" w:rsidRPr="00E66804" w:rsidRDefault="00125858" w:rsidP="001A0C85">
            <w:pPr>
              <w:rPr>
                <w:sz w:val="20"/>
                <w:szCs w:val="20"/>
              </w:rPr>
            </w:pPr>
            <w:r>
              <w:t xml:space="preserve"> MSND: plot and film ACT I, scene 1,2 ACT II, scene 1,2, ACT III, scene 1, 2, 3 ACT IV, scene 1, 2 ACT V, scene 1, epilogue</w:t>
            </w:r>
          </w:p>
        </w:tc>
        <w:tc>
          <w:tcPr>
            <w:tcW w:w="171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125858" w:rsidRDefault="009645FE" w:rsidP="001A0C85">
            <w:r w:rsidRPr="00E66804">
              <w:rPr>
                <w:sz w:val="20"/>
                <w:szCs w:val="20"/>
              </w:rPr>
              <w:t>April 30-</w:t>
            </w:r>
            <w:r w:rsidR="00125858">
              <w:t xml:space="preserve"> </w:t>
            </w:r>
          </w:p>
          <w:p w:rsidR="009645FE" w:rsidRPr="00E66804" w:rsidRDefault="00125858" w:rsidP="001A0C85">
            <w:pPr>
              <w:rPr>
                <w:sz w:val="20"/>
                <w:szCs w:val="20"/>
              </w:rPr>
            </w:pPr>
            <w:r>
              <w:t>Othello: plot and film ACT I, scene 1,2 3 ACT II, scene 1,2, 3 ACT III, scene 1-4 ACT IV, scene 1, 2, 3, ACT V, scene 1, 2</w:t>
            </w:r>
          </w:p>
        </w:tc>
      </w:tr>
      <w:tr w:rsidR="009645FE" w:rsidRPr="006D0272" w:rsidTr="001A0C85">
        <w:tc>
          <w:tcPr>
            <w:tcW w:w="1607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May 4</w:t>
            </w:r>
          </w:p>
          <w:p w:rsidR="009645FE" w:rsidRPr="00E66804" w:rsidRDefault="009645FE" w:rsidP="001A0C85">
            <w:pPr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a</w:t>
            </w:r>
            <w:r w:rsidR="00125858">
              <w:t xml:space="preserve"> Subtext, scoring, and pacing Lesson --</w:t>
            </w:r>
            <w:proofErr w:type="spellStart"/>
            <w:r w:rsidR="00125858">
              <w:t>Quickwrite</w:t>
            </w:r>
            <w:proofErr w:type="spellEnd"/>
            <w:r w:rsidR="00125858">
              <w:t xml:space="preserve"> --Group Work HOMEWORK: Read, translate, and prepare your role for Act I</w:t>
            </w:r>
          </w:p>
        </w:tc>
        <w:tc>
          <w:tcPr>
            <w:tcW w:w="1676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125858" w:rsidRDefault="00125858" w:rsidP="001A0C85">
            <w:r>
              <w:rPr>
                <w:sz w:val="20"/>
                <w:szCs w:val="20"/>
              </w:rPr>
              <w:t>May 5-</w:t>
            </w:r>
            <w:r w:rsidR="009645FE" w:rsidRPr="00E66804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9645FE" w:rsidRPr="00E66804">
              <w:rPr>
                <w:sz w:val="20"/>
                <w:szCs w:val="20"/>
              </w:rPr>
              <w:t xml:space="preserve"> </w:t>
            </w:r>
            <w:r>
              <w:t xml:space="preserve">ACT I </w:t>
            </w:r>
          </w:p>
          <w:p w:rsidR="009645FE" w:rsidRPr="00E66804" w:rsidRDefault="00125858" w:rsidP="001A0C85">
            <w:pPr>
              <w:rPr>
                <w:sz w:val="20"/>
                <w:szCs w:val="20"/>
              </w:rPr>
            </w:pPr>
            <w:r>
              <w:t xml:space="preserve">Small groups read, review, </w:t>
            </w:r>
            <w:proofErr w:type="gramStart"/>
            <w:r>
              <w:t>perform</w:t>
            </w:r>
            <w:proofErr w:type="gramEnd"/>
            <w:r>
              <w:t xml:space="preserve"> Act I --Maxson checks in. HOMEWORK: Read, translate, and prepare your role for Act II</w:t>
            </w:r>
          </w:p>
        </w:tc>
        <w:tc>
          <w:tcPr>
            <w:tcW w:w="171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125858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7-</w:t>
            </w:r>
          </w:p>
          <w:p w:rsidR="00125858" w:rsidRDefault="00125858" w:rsidP="001A0C85">
            <w:r>
              <w:t xml:space="preserve">ACT II </w:t>
            </w:r>
          </w:p>
          <w:p w:rsidR="009645FE" w:rsidRPr="00E66804" w:rsidRDefault="00125858" w:rsidP="001A0C85">
            <w:pPr>
              <w:rPr>
                <w:sz w:val="20"/>
                <w:szCs w:val="20"/>
              </w:rPr>
            </w:pPr>
            <w:r>
              <w:t xml:space="preserve">Small groups read, review, </w:t>
            </w:r>
            <w:proofErr w:type="gramStart"/>
            <w:r>
              <w:t>perform</w:t>
            </w:r>
            <w:proofErr w:type="gramEnd"/>
            <w:r>
              <w:t xml:space="preserve"> Act II --Maxson checks in. HOMEWORK: Read, translate, and prepare your role for Act III for Wednesday</w:t>
            </w:r>
          </w:p>
        </w:tc>
      </w:tr>
      <w:tr w:rsidR="009645FE" w:rsidRPr="006D0272" w:rsidTr="001A0C85">
        <w:tc>
          <w:tcPr>
            <w:tcW w:w="1607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May 11</w:t>
            </w:r>
          </w:p>
          <w:p w:rsidR="009645FE" w:rsidRPr="00E66804" w:rsidRDefault="009645FE" w:rsidP="001A0C85">
            <w:pPr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a</w:t>
            </w:r>
            <w:r w:rsidR="00125858">
              <w:t xml:space="preserve"> Gestures, Body Language, Movement, and Stage Fighting Lesson --</w:t>
            </w:r>
            <w:proofErr w:type="spellStart"/>
            <w:r w:rsidR="00125858">
              <w:t>Quickwrite</w:t>
            </w:r>
            <w:proofErr w:type="spellEnd"/>
            <w:r w:rsidR="00125858">
              <w:t xml:space="preserve"> --Group Work</w:t>
            </w:r>
          </w:p>
        </w:tc>
        <w:tc>
          <w:tcPr>
            <w:tcW w:w="1676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125858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12-</w:t>
            </w:r>
          </w:p>
          <w:p w:rsidR="00125858" w:rsidRDefault="00125858" w:rsidP="001A0C85">
            <w:r>
              <w:t xml:space="preserve"> ACT III</w:t>
            </w:r>
          </w:p>
          <w:p w:rsidR="009645FE" w:rsidRPr="00E66804" w:rsidRDefault="00125858" w:rsidP="001A0C85">
            <w:pPr>
              <w:rPr>
                <w:sz w:val="20"/>
                <w:szCs w:val="20"/>
              </w:rPr>
            </w:pPr>
            <w:r>
              <w:t xml:space="preserve">Small groups read, review, </w:t>
            </w:r>
            <w:proofErr w:type="gramStart"/>
            <w:r>
              <w:t>perform</w:t>
            </w:r>
            <w:proofErr w:type="gramEnd"/>
            <w:r>
              <w:t xml:space="preserve"> Act III --Maxson checks in. HOMEWORK: Read, translate, and prepare your role for Act IV</w:t>
            </w:r>
          </w:p>
        </w:tc>
        <w:tc>
          <w:tcPr>
            <w:tcW w:w="171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May 14-15</w:t>
            </w:r>
          </w:p>
          <w:p w:rsidR="009645FE" w:rsidRPr="00E66804" w:rsidRDefault="00125858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t>ACT I Small groups read, review, perform Act IV - -Maxson checks in. HOMEWORK: Read, translate, and prepare your role for Act V</w:t>
            </w:r>
            <w:r w:rsidRPr="00E66804">
              <w:rPr>
                <w:sz w:val="20"/>
                <w:szCs w:val="20"/>
              </w:rPr>
              <w:t xml:space="preserve"> </w:t>
            </w:r>
          </w:p>
        </w:tc>
      </w:tr>
      <w:tr w:rsidR="009645FE" w:rsidRPr="006D0272" w:rsidTr="001A0C85">
        <w:tc>
          <w:tcPr>
            <w:tcW w:w="1607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May 18</w:t>
            </w:r>
            <w:r w:rsidR="00125858">
              <w:rPr>
                <w:sz w:val="20"/>
                <w:szCs w:val="20"/>
              </w:rPr>
              <w:t xml:space="preserve"> ACT V</w:t>
            </w:r>
          </w:p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 xml:space="preserve">a. </w:t>
            </w:r>
            <w:r w:rsidR="00125858">
              <w:t xml:space="preserve">Small groups read, review, </w:t>
            </w:r>
            <w:proofErr w:type="gramStart"/>
            <w:r w:rsidR="00125858">
              <w:t>perform</w:t>
            </w:r>
            <w:proofErr w:type="gramEnd"/>
            <w:r w:rsidR="00125858">
              <w:t xml:space="preserve"> Act V --Maxson checks in. HOMEWORK: Think about your cutting.</w:t>
            </w:r>
          </w:p>
        </w:tc>
        <w:tc>
          <w:tcPr>
            <w:tcW w:w="1676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125858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</w:p>
          <w:p w:rsidR="009645FE" w:rsidRPr="00E66804" w:rsidRDefault="00125858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t>Cut, plan, choreograph, practice for your final: --Maxson checks in.</w:t>
            </w:r>
          </w:p>
        </w:tc>
        <w:tc>
          <w:tcPr>
            <w:tcW w:w="171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May 21-22</w:t>
            </w:r>
          </w:p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9645FE" w:rsidRPr="006D0272" w:rsidTr="001A0C85">
        <w:tc>
          <w:tcPr>
            <w:tcW w:w="1607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May 25</w:t>
            </w:r>
          </w:p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Memorial Day: No School</w:t>
            </w:r>
          </w:p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125858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26-</w:t>
            </w:r>
          </w:p>
          <w:p w:rsidR="009645FE" w:rsidRPr="00E66804" w:rsidRDefault="00125858" w:rsidP="00125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71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125858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28-</w:t>
            </w:r>
          </w:p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 xml:space="preserve">-Practice </w:t>
            </w:r>
          </w:p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45FE" w:rsidRPr="006D0272" w:rsidTr="001A0C85">
        <w:tc>
          <w:tcPr>
            <w:tcW w:w="839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 w:rsidRPr="00E66804">
              <w:rPr>
                <w:sz w:val="20"/>
                <w:szCs w:val="20"/>
              </w:rPr>
              <w:t>June 1:</w:t>
            </w:r>
          </w:p>
          <w:p w:rsidR="009645FE" w:rsidRPr="006D0272" w:rsidRDefault="009645FE" w:rsidP="001A0C85">
            <w:pPr>
              <w:spacing w:after="0" w:line="240" w:lineRule="auto"/>
            </w:pPr>
            <w:r w:rsidRPr="00E66804">
              <w:rPr>
                <w:sz w:val="20"/>
                <w:szCs w:val="20"/>
              </w:rPr>
              <w:t>Review Day</w:t>
            </w:r>
          </w:p>
        </w:tc>
        <w:tc>
          <w:tcPr>
            <w:tcW w:w="768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6D0272" w:rsidRDefault="009645FE" w:rsidP="00125858">
            <w:pPr>
              <w:spacing w:after="0" w:line="240" w:lineRule="auto"/>
            </w:pPr>
            <w:r>
              <w:rPr>
                <w:sz w:val="20"/>
                <w:szCs w:val="20"/>
              </w:rPr>
              <w:t>6/2</w:t>
            </w:r>
            <w:r w:rsidRPr="00E66804">
              <w:rPr>
                <w:sz w:val="20"/>
                <w:szCs w:val="20"/>
              </w:rPr>
              <w:t xml:space="preserve"> </w:t>
            </w:r>
            <w:r w:rsidR="00125858">
              <w:rPr>
                <w:b/>
                <w:sz w:val="20"/>
                <w:szCs w:val="20"/>
              </w:rPr>
              <w:t>Period 2 FINAL 8-10</w:t>
            </w:r>
          </w:p>
        </w:tc>
        <w:tc>
          <w:tcPr>
            <w:tcW w:w="1676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6/3 </w:t>
            </w:r>
            <w:r w:rsidR="00125858">
              <w:rPr>
                <w:b/>
                <w:sz w:val="20"/>
                <w:szCs w:val="20"/>
              </w:rPr>
              <w:t>Period 6 Final</w:t>
            </w:r>
            <w:r w:rsidRPr="00E66804">
              <w:rPr>
                <w:b/>
                <w:sz w:val="20"/>
                <w:szCs w:val="20"/>
              </w:rPr>
              <w:t xml:space="preserve"> </w:t>
            </w:r>
            <w:r w:rsidR="00125858">
              <w:rPr>
                <w:b/>
                <w:sz w:val="20"/>
                <w:szCs w:val="20"/>
              </w:rPr>
              <w:t>10:20-12:20</w:t>
            </w:r>
          </w:p>
          <w:p w:rsidR="009645FE" w:rsidRPr="006D0272" w:rsidRDefault="009645FE" w:rsidP="00125858">
            <w:pPr>
              <w:spacing w:after="0" w:line="240" w:lineRule="auto"/>
            </w:pPr>
          </w:p>
        </w:tc>
        <w:tc>
          <w:tcPr>
            <w:tcW w:w="1717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9645FE" w:rsidRDefault="009645FE" w:rsidP="00125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  <w:r w:rsidRPr="00E66804">
              <w:rPr>
                <w:sz w:val="20"/>
                <w:szCs w:val="20"/>
              </w:rPr>
              <w:t xml:space="preserve">  </w:t>
            </w:r>
          </w:p>
          <w:p w:rsidR="009645FE" w:rsidRPr="00E66804" w:rsidRDefault="009645FE" w:rsidP="001A0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GRADUATION</w:t>
            </w:r>
          </w:p>
          <w:p w:rsidR="009645FE" w:rsidRPr="006D0272" w:rsidRDefault="009645FE" w:rsidP="001A0C85">
            <w:pPr>
              <w:spacing w:after="0" w:line="240" w:lineRule="auto"/>
            </w:pPr>
          </w:p>
        </w:tc>
      </w:tr>
    </w:tbl>
    <w:p w:rsidR="009645FE" w:rsidRPr="006D0272" w:rsidRDefault="009645FE" w:rsidP="009645FE"/>
    <w:p w:rsidR="00DA29C0" w:rsidRDefault="00DA29C0"/>
    <w:sectPr w:rsidR="00DA29C0" w:rsidSect="005C3F27">
      <w:footerReference w:type="default" r:id="rId7"/>
      <w:headerReference w:type="first" r:id="rId8"/>
      <w:pgSz w:w="12240" w:h="15840"/>
      <w:pgMar w:top="990" w:right="1440" w:bottom="360" w:left="1440" w:header="576" w:footer="2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E7" w:rsidRDefault="00041BE7" w:rsidP="009645FE">
      <w:pPr>
        <w:spacing w:after="0" w:line="240" w:lineRule="auto"/>
      </w:pPr>
      <w:r>
        <w:separator/>
      </w:r>
    </w:p>
  </w:endnote>
  <w:endnote w:type="continuationSeparator" w:id="0">
    <w:p w:rsidR="00041BE7" w:rsidRDefault="00041BE7" w:rsidP="0096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27" w:rsidRPr="007B4486" w:rsidRDefault="00041BE7" w:rsidP="005C3F27">
    <w:pPr>
      <w:pStyle w:val="Footer"/>
      <w:jc w:val="right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E7" w:rsidRDefault="00041BE7" w:rsidP="009645FE">
      <w:pPr>
        <w:spacing w:after="0" w:line="240" w:lineRule="auto"/>
      </w:pPr>
      <w:r>
        <w:separator/>
      </w:r>
    </w:p>
  </w:footnote>
  <w:footnote w:type="continuationSeparator" w:id="0">
    <w:p w:rsidR="00041BE7" w:rsidRDefault="00041BE7" w:rsidP="0096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55" w:rsidRDefault="00041BE7" w:rsidP="00535C55">
    <w:pPr>
      <w:spacing w:line="240" w:lineRule="auto"/>
      <w:rPr>
        <w:rFonts w:ascii="Britannic Bold" w:hAnsi="Britannic Bold"/>
        <w:sz w:val="18"/>
        <w:szCs w:val="18"/>
      </w:rPr>
    </w:pPr>
    <w:r w:rsidRPr="008C0213">
      <w:rPr>
        <w:rFonts w:ascii="Britannic Bold" w:hAnsi="Britannic Bold"/>
        <w:sz w:val="18"/>
        <w:szCs w:val="18"/>
      </w:rPr>
      <w:t>E</w:t>
    </w:r>
    <w:r w:rsidR="009645FE">
      <w:rPr>
        <w:rFonts w:ascii="Britannic Bold" w:hAnsi="Britannic Bold"/>
        <w:sz w:val="18"/>
        <w:szCs w:val="18"/>
      </w:rPr>
      <w:t>nglish 10</w:t>
    </w:r>
    <w:r>
      <w:rPr>
        <w:rFonts w:ascii="Britannic Bold" w:hAnsi="Britannic Bold"/>
        <w:sz w:val="18"/>
        <w:szCs w:val="18"/>
      </w:rPr>
      <w:tab/>
    </w:r>
    <w:r>
      <w:rPr>
        <w:rFonts w:ascii="Britannic Bold" w:hAnsi="Britannic Bold"/>
        <w:sz w:val="18"/>
        <w:szCs w:val="18"/>
      </w:rPr>
      <w:tab/>
    </w:r>
    <w:r>
      <w:rPr>
        <w:rFonts w:ascii="Britannic Bold" w:hAnsi="Britannic Bold"/>
        <w:sz w:val="18"/>
        <w:szCs w:val="18"/>
      </w:rPr>
      <w:tab/>
    </w:r>
    <w:r>
      <w:rPr>
        <w:rFonts w:ascii="Britannic Bold" w:hAnsi="Britannic Bold"/>
        <w:sz w:val="18"/>
        <w:szCs w:val="18"/>
      </w:rPr>
      <w:tab/>
    </w:r>
    <w:r>
      <w:rPr>
        <w:rFonts w:ascii="Britannic Bold" w:hAnsi="Britannic Bold"/>
        <w:sz w:val="18"/>
        <w:szCs w:val="18"/>
      </w:rPr>
      <w:tab/>
    </w:r>
    <w:r>
      <w:rPr>
        <w:rFonts w:ascii="Britannic Bold" w:hAnsi="Britannic Bold"/>
        <w:sz w:val="18"/>
        <w:szCs w:val="18"/>
      </w:rPr>
      <w:tab/>
    </w:r>
    <w:r>
      <w:rPr>
        <w:rFonts w:ascii="Britannic Bold" w:hAnsi="Britannic Bold"/>
        <w:sz w:val="18"/>
        <w:szCs w:val="18"/>
      </w:rPr>
      <w:tab/>
    </w:r>
    <w:r>
      <w:rPr>
        <w:rFonts w:ascii="Britannic Bold" w:hAnsi="Britannic Bold"/>
        <w:sz w:val="18"/>
        <w:szCs w:val="18"/>
      </w:rPr>
      <w:tab/>
    </w:r>
    <w:r>
      <w:rPr>
        <w:rFonts w:ascii="Britannic Bold" w:hAnsi="Britannic Bold"/>
        <w:sz w:val="18"/>
        <w:szCs w:val="18"/>
      </w:rPr>
      <w:tab/>
    </w:r>
    <w:r>
      <w:rPr>
        <w:rFonts w:ascii="Britannic Bold" w:hAnsi="Britannic Bold"/>
        <w:sz w:val="18"/>
        <w:szCs w:val="18"/>
      </w:rPr>
      <w:tab/>
    </w:r>
    <w:proofErr w:type="gramStart"/>
    <w:r>
      <w:rPr>
        <w:rFonts w:ascii="Britannic Bold" w:hAnsi="Britannic Bold"/>
        <w:sz w:val="18"/>
        <w:szCs w:val="18"/>
      </w:rPr>
      <w:t>Maxson  2015</w:t>
    </w:r>
    <w:proofErr w:type="gramEnd"/>
  </w:p>
  <w:p w:rsidR="005C3F27" w:rsidRDefault="00041BE7" w:rsidP="00535C55">
    <w:pPr>
      <w:spacing w:line="240" w:lineRule="auto"/>
      <w:rPr>
        <w:rFonts w:ascii="Britannic Bold" w:hAnsi="Britannic Bold"/>
      </w:rPr>
    </w:pPr>
    <w:r>
      <w:rPr>
        <w:rFonts w:ascii="Britannic Bold" w:hAnsi="Britannic Bold"/>
        <w:caps/>
        <w:sz w:val="18"/>
        <w:szCs w:val="18"/>
      </w:rPr>
      <w:t>Analy High School</w:t>
    </w:r>
    <w:r>
      <w:rPr>
        <w:rFonts w:ascii="Britannic Bold" w:hAnsi="Britannic Bold"/>
        <w:caps/>
        <w:sz w:val="18"/>
        <w:szCs w:val="18"/>
      </w:rPr>
      <w:tab/>
    </w:r>
    <w:r>
      <w:rPr>
        <w:rFonts w:ascii="Britannic Bold" w:hAnsi="Britannic Bold"/>
        <w:caps/>
        <w:sz w:val="18"/>
        <w:szCs w:val="18"/>
      </w:rPr>
      <w:tab/>
    </w:r>
    <w:r>
      <w:rPr>
        <w:rFonts w:ascii="Britannic Bold" w:hAnsi="Britannic Bold"/>
        <w:caps/>
        <w:sz w:val="18"/>
        <w:szCs w:val="18"/>
      </w:rPr>
      <w:tab/>
    </w:r>
    <w:r>
      <w:rPr>
        <w:rFonts w:ascii="Britannic Bold" w:hAnsi="Britannic Bold"/>
        <w:caps/>
        <w:sz w:val="18"/>
        <w:szCs w:val="18"/>
      </w:rPr>
      <w:tab/>
    </w:r>
    <w:r>
      <w:rPr>
        <w:rFonts w:ascii="Britannic Bold" w:hAnsi="Britannic Bold"/>
        <w:caps/>
        <w:sz w:val="18"/>
        <w:szCs w:val="18"/>
      </w:rPr>
      <w:tab/>
    </w:r>
    <w:r>
      <w:rPr>
        <w:rFonts w:ascii="Britannic Bold" w:hAnsi="Britannic Bold"/>
        <w:caps/>
        <w:sz w:val="18"/>
        <w:szCs w:val="18"/>
      </w:rPr>
      <w:tab/>
    </w:r>
    <w:r>
      <w:rPr>
        <w:rFonts w:ascii="Britannic Bold" w:hAnsi="Britannic Bold"/>
        <w:caps/>
        <w:sz w:val="18"/>
        <w:szCs w:val="18"/>
      </w:rPr>
      <w:t xml:space="preserve">      </w:t>
    </w:r>
    <w:r w:rsidRPr="00BA540B">
      <w:rPr>
        <w:rFonts w:ascii="Britannic Bold" w:hAnsi="Britannic Bold"/>
        <w:i/>
        <w:caps/>
        <w:sz w:val="18"/>
        <w:szCs w:val="18"/>
      </w:rPr>
      <w:t xml:space="preserve"> UPDATED</w:t>
    </w:r>
    <w:r>
      <w:rPr>
        <w:rFonts w:ascii="Britannic Bold" w:hAnsi="Britannic Bold"/>
        <w:caps/>
        <w:sz w:val="18"/>
        <w:szCs w:val="18"/>
      </w:rPr>
      <w:t xml:space="preserve"> </w:t>
    </w:r>
    <w:r>
      <w:rPr>
        <w:rFonts w:ascii="Britannic Bold" w:hAnsi="Britannic Bold"/>
      </w:rPr>
      <w:t xml:space="preserve">Schedule for </w:t>
    </w:r>
    <w:r w:rsidRPr="00535C55">
      <w:rPr>
        <w:rFonts w:ascii="Britannic Bold" w:hAnsi="Britannic Bold"/>
      </w:rPr>
      <w:t>Quarter 4</w:t>
    </w:r>
  </w:p>
  <w:p w:rsidR="000F0368" w:rsidRPr="008C0213" w:rsidRDefault="00041BE7" w:rsidP="000F0368">
    <w:pPr>
      <w:spacing w:line="240" w:lineRule="auto"/>
      <w:jc w:val="center"/>
      <w:rPr>
        <w:rFonts w:ascii="Britannic Bold" w:hAnsi="Britannic Bol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36B1"/>
    <w:multiLevelType w:val="hybridMultilevel"/>
    <w:tmpl w:val="AE04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318D0"/>
    <w:multiLevelType w:val="hybridMultilevel"/>
    <w:tmpl w:val="3904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5FE"/>
    <w:rsid w:val="00041BE7"/>
    <w:rsid w:val="00125858"/>
    <w:rsid w:val="009645FE"/>
    <w:rsid w:val="00D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4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5F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6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5F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64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Maxson</dc:creator>
  <cp:lastModifiedBy>Tricia Maxson</cp:lastModifiedBy>
  <cp:revision>1</cp:revision>
  <cp:lastPrinted>2015-04-08T22:21:00Z</cp:lastPrinted>
  <dcterms:created xsi:type="dcterms:W3CDTF">2015-04-08T22:03:00Z</dcterms:created>
  <dcterms:modified xsi:type="dcterms:W3CDTF">2015-04-08T22:21:00Z</dcterms:modified>
</cp:coreProperties>
</file>